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2D" w:rsidRDefault="00E14F2D" w:rsidP="00E14F2D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  <w:r w:rsidRPr="00995B49">
        <w:t xml:space="preserve">Федеральная налоговая служба в связи с обращениями налоговых органов </w:t>
      </w:r>
      <w:r w:rsidRPr="00995B49">
        <w:rPr>
          <w:rFonts w:eastAsia="Calibri"/>
          <w:lang w:eastAsia="en-US"/>
        </w:rPr>
        <w:t>по вопросу применения статьи 342.</w:t>
      </w:r>
      <w:r>
        <w:rPr>
          <w:rFonts w:eastAsia="Calibri"/>
          <w:lang w:eastAsia="en-US"/>
        </w:rPr>
        <w:t>4</w:t>
      </w:r>
      <w:r w:rsidRPr="00995B49">
        <w:rPr>
          <w:rFonts w:eastAsia="Calibri"/>
          <w:lang w:eastAsia="en-US"/>
        </w:rPr>
        <w:t xml:space="preserve"> Налогового кодекса Российской Федерации (далее – Кодекс)</w:t>
      </w:r>
      <w:r>
        <w:rPr>
          <w:rFonts w:eastAsia="Calibri"/>
          <w:lang w:eastAsia="en-US"/>
        </w:rPr>
        <w:t>, в части определения коэффициента, характеризующего особенности разработки отдельных залежей участка недр (</w:t>
      </w:r>
      <w:proofErr w:type="spellStart"/>
      <w:r>
        <w:rPr>
          <w:rFonts w:eastAsia="Calibri"/>
          <w:lang w:eastAsia="en-US"/>
        </w:rPr>
        <w:t>Корз</w:t>
      </w:r>
      <w:proofErr w:type="spellEnd"/>
      <w:r>
        <w:rPr>
          <w:rFonts w:eastAsia="Calibri"/>
          <w:lang w:eastAsia="en-US"/>
        </w:rPr>
        <w:t xml:space="preserve">) (далее – Коэффициент </w:t>
      </w:r>
      <w:proofErr w:type="spellStart"/>
      <w:r>
        <w:rPr>
          <w:rFonts w:eastAsia="Calibri"/>
          <w:lang w:eastAsia="en-US"/>
        </w:rPr>
        <w:t>Корз</w:t>
      </w:r>
      <w:proofErr w:type="spellEnd"/>
      <w:r>
        <w:rPr>
          <w:rFonts w:eastAsia="Calibri"/>
          <w:lang w:eastAsia="en-US"/>
        </w:rPr>
        <w:t>)</w:t>
      </w:r>
      <w:r w:rsidRPr="00995B49">
        <w:rPr>
          <w:rFonts w:eastAsia="Calibri"/>
          <w:lang w:eastAsia="en-US"/>
        </w:rPr>
        <w:t xml:space="preserve"> сообщает следующее.</w:t>
      </w:r>
    </w:p>
    <w:p w:rsidR="00E14F2D" w:rsidRDefault="00E14F2D" w:rsidP="00E14F2D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Коэффициент </w:t>
      </w:r>
      <w:proofErr w:type="spellStart"/>
      <w:r>
        <w:rPr>
          <w:rFonts w:eastAsia="Calibri"/>
          <w:lang w:eastAsia="en-US"/>
        </w:rPr>
        <w:t>Корз</w:t>
      </w:r>
      <w:proofErr w:type="spellEnd"/>
      <w:r>
        <w:rPr>
          <w:rFonts w:eastAsia="Calibri"/>
          <w:lang w:eastAsia="en-US"/>
        </w:rPr>
        <w:t xml:space="preserve"> определяется налогоплательщиком в порядке, установленном пунктом 12 статьи 342.4 Кодекса, в отношении газа горючего природного, добытого из залежи углеводородного сырья, отнесенной к </w:t>
      </w:r>
      <w:proofErr w:type="spellStart"/>
      <w:r>
        <w:rPr>
          <w:rFonts w:eastAsia="Calibri"/>
          <w:lang w:eastAsia="en-US"/>
        </w:rPr>
        <w:t>туронским</w:t>
      </w:r>
      <w:proofErr w:type="spellEnd"/>
      <w:r>
        <w:rPr>
          <w:rFonts w:eastAsia="Calibri"/>
          <w:lang w:eastAsia="en-US"/>
        </w:rPr>
        <w:t xml:space="preserve"> продуктивным отложениям, по формуле установленной указанным пунктом статьи 342.4 Кодекса.</w:t>
      </w:r>
    </w:p>
    <w:p w:rsidR="00E14F2D" w:rsidRDefault="00E14F2D" w:rsidP="00E14F2D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Согласно пункту 7 статьи 342.4 Кодекса, коэффициент, характеризующий степень сложности добычи газа горючего природного и (или) газового конденсата из залежи углеводородного сырья (Кс), принимается равным минимальному значению из значений коэффициентов </w:t>
      </w:r>
      <w:proofErr w:type="spellStart"/>
      <w:r>
        <w:rPr>
          <w:rFonts w:eastAsia="Calibri"/>
          <w:lang w:eastAsia="en-US"/>
        </w:rPr>
        <w:t>Квг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proofErr w:type="gramStart"/>
      <w:r>
        <w:rPr>
          <w:rFonts w:eastAsia="Calibri"/>
          <w:lang w:eastAsia="en-US"/>
        </w:rPr>
        <w:t>Кр</w:t>
      </w:r>
      <w:proofErr w:type="spellEnd"/>
      <w:proofErr w:type="gram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Кгз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Кас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Корз</w:t>
      </w:r>
      <w:proofErr w:type="spellEnd"/>
      <w:r>
        <w:rPr>
          <w:rFonts w:eastAsia="Calibri"/>
          <w:lang w:eastAsia="en-US"/>
        </w:rPr>
        <w:t>, рассчитываемых для указанной залежи углеводородного сырья.</w:t>
      </w:r>
    </w:p>
    <w:p w:rsidR="00E14F2D" w:rsidRPr="00995B49" w:rsidRDefault="00E14F2D" w:rsidP="00E14F2D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Таким образом, в целях применения коэффициента Кс, при добыче газа горючего природного из иных продуктивных залежей углеводородного сырья, не относящимся к </w:t>
      </w:r>
      <w:proofErr w:type="spellStart"/>
      <w:r>
        <w:rPr>
          <w:rFonts w:eastAsia="Calibri"/>
          <w:lang w:eastAsia="en-US"/>
        </w:rPr>
        <w:t>торунским</w:t>
      </w:r>
      <w:proofErr w:type="spellEnd"/>
      <w:r>
        <w:rPr>
          <w:rFonts w:eastAsia="Calibri"/>
          <w:lang w:eastAsia="en-US"/>
        </w:rPr>
        <w:t xml:space="preserve"> продуктивным отложениям, коэффициент </w:t>
      </w:r>
      <w:proofErr w:type="spellStart"/>
      <w:r>
        <w:rPr>
          <w:rFonts w:eastAsia="Calibri"/>
          <w:lang w:eastAsia="en-US"/>
        </w:rPr>
        <w:t>Корз</w:t>
      </w:r>
      <w:proofErr w:type="spellEnd"/>
      <w:r>
        <w:rPr>
          <w:rFonts w:eastAsia="Calibri"/>
          <w:lang w:eastAsia="en-US"/>
        </w:rPr>
        <w:t xml:space="preserve"> принимается равным 1.</w:t>
      </w:r>
    </w:p>
    <w:p w:rsidR="00E14F2D" w:rsidRPr="00995B49" w:rsidRDefault="00E14F2D" w:rsidP="00E14F2D">
      <w:pPr>
        <w:autoSpaceDE w:val="0"/>
        <w:autoSpaceDN w:val="0"/>
        <w:adjustRightInd w:val="0"/>
        <w:ind w:firstLine="851"/>
        <w:jc w:val="both"/>
        <w:rPr>
          <w:snapToGrid/>
        </w:rPr>
      </w:pPr>
      <w:r w:rsidRPr="00995B49">
        <w:rPr>
          <w:snapToGrid/>
        </w:rPr>
        <w:t xml:space="preserve">Указанная в настоящем письме позиция подтверждена Минфином России в письме </w:t>
      </w:r>
      <w:r>
        <w:rPr>
          <w:snapToGrid/>
        </w:rPr>
        <w:t>от 13</w:t>
      </w:r>
      <w:r w:rsidRPr="00995B49">
        <w:rPr>
          <w:snapToGrid/>
        </w:rPr>
        <w:t>.11.201</w:t>
      </w:r>
      <w:r>
        <w:rPr>
          <w:snapToGrid/>
        </w:rPr>
        <w:t>5</w:t>
      </w:r>
      <w:r w:rsidRPr="00995B49">
        <w:rPr>
          <w:snapToGrid/>
        </w:rPr>
        <w:t xml:space="preserve"> № </w:t>
      </w:r>
      <w:r w:rsidRPr="00995B49">
        <w:rPr>
          <w:snapToGrid/>
          <w:color w:val="000000"/>
        </w:rPr>
        <w:t>03-06-0</w:t>
      </w:r>
      <w:r>
        <w:rPr>
          <w:snapToGrid/>
          <w:color w:val="000000"/>
        </w:rPr>
        <w:t>6</w:t>
      </w:r>
      <w:r w:rsidRPr="00995B49">
        <w:rPr>
          <w:snapToGrid/>
          <w:color w:val="000000"/>
        </w:rPr>
        <w:t>-01/</w:t>
      </w:r>
      <w:r>
        <w:rPr>
          <w:snapToGrid/>
          <w:color w:val="000000"/>
        </w:rPr>
        <w:t>65527</w:t>
      </w:r>
      <w:r w:rsidRPr="00995B49">
        <w:rPr>
          <w:snapToGrid/>
          <w:color w:val="000000"/>
        </w:rPr>
        <w:t>.</w:t>
      </w:r>
    </w:p>
    <w:p w:rsidR="00904CB3" w:rsidRDefault="00904CB3"/>
    <w:p w:rsidR="00E14F2D" w:rsidRDefault="00E14F2D" w:rsidP="00E14F2D">
      <w:pPr>
        <w:jc w:val="right"/>
      </w:pPr>
      <w:r>
        <w:t>Межрайонная ИФНС России №1</w:t>
      </w:r>
      <w:bookmarkStart w:id="0" w:name="_GoBack"/>
      <w:bookmarkEnd w:id="0"/>
      <w:r>
        <w:t xml:space="preserve"> по Республике Бурятия</w:t>
      </w:r>
    </w:p>
    <w:sectPr w:rsidR="00E14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F2D"/>
    <w:rsid w:val="00904CB3"/>
    <w:rsid w:val="00E1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D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 Знак Знак Знак Знак Знак Знак Знак Знак Знак Знак Знак Знак2 Знак"/>
    <w:basedOn w:val="a"/>
    <w:autoRedefine/>
    <w:rsid w:val="00E14F2D"/>
    <w:pPr>
      <w:spacing w:after="160" w:line="240" w:lineRule="exact"/>
    </w:pPr>
    <w:rPr>
      <w:snapToGrid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D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 Знак Знак Знак Знак Знак Знак Знак Знак Знак Знак Знак Знак2 Знак"/>
    <w:basedOn w:val="a"/>
    <w:autoRedefine/>
    <w:rsid w:val="00E14F2D"/>
    <w:pPr>
      <w:spacing w:after="160" w:line="240" w:lineRule="exact"/>
    </w:pPr>
    <w:rPr>
      <w:snapToGrid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Улзуева Ольга Викторовна</dc:creator>
  <cp:lastModifiedBy>Улзуева Ольга Викторовна</cp:lastModifiedBy>
  <cp:revision>1</cp:revision>
  <dcterms:created xsi:type="dcterms:W3CDTF">2016-02-15T03:06:00Z</dcterms:created>
  <dcterms:modified xsi:type="dcterms:W3CDTF">2016-02-15T03:07:00Z</dcterms:modified>
</cp:coreProperties>
</file>